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7DF20" w14:textId="77777777" w:rsidR="006F421F" w:rsidRDefault="00000000">
      <w:pPr>
        <w:spacing w:after="60"/>
      </w:pPr>
      <w:r>
        <w:rPr>
          <w:b/>
          <w:bCs/>
          <w:color w:val="1F4E3D"/>
          <w:spacing w:val="20"/>
          <w:sz w:val="20"/>
          <w:szCs w:val="20"/>
        </w:rPr>
        <w:t>AFRICAN JOURNAL OF APPLIED AND THEORETICAL ECONOMICS</w:t>
      </w:r>
    </w:p>
    <w:p w14:paraId="60A7A457" w14:textId="77777777" w:rsidR="006F421F" w:rsidRDefault="00000000">
      <w:pPr>
        <w:spacing w:after="240"/>
      </w:pPr>
      <w:r>
        <w:rPr>
          <w:color w:val="595959"/>
          <w:sz w:val="18"/>
          <w:szCs w:val="18"/>
        </w:rPr>
        <w:t xml:space="preserve">AJATE  |  www.ajate.org  |  ISSN 0795-33x</w:t>
      </w:r>
    </w:p>
    <w:p w14:paraId="1A589605" w14:textId="77777777" w:rsidR="006F421F" w:rsidRDefault="00000000">
      <w:pPr>
        <w:spacing w:after="80" w:line="240" w:lineRule="auto"/>
      </w:pPr>
      <w:r>
        <w:rPr>
          <w:rFonts w:ascii="Cambria" w:eastAsia="Cambria" w:hAnsi="Cambria" w:cs="Cambria"/>
          <w:b/>
          <w:bCs/>
          <w:color w:val="1F4E3D"/>
          <w:sz w:val="40"/>
          <w:szCs w:val="40"/>
        </w:rPr>
        <w:t>Reviewer Evaluation Form</w:t>
      </w:r>
    </w:p>
    <w:p w14:paraId="537FED52" w14:textId="77777777" w:rsidR="006F421F" w:rsidRDefault="00000000">
      <w:pPr>
        <w:spacing w:after="80"/>
      </w:pPr>
      <w:r>
        <w:rPr>
          <w:i/>
          <w:iCs/>
          <w:color w:val="595959"/>
          <w:sz w:val="24"/>
          <w:szCs w:val="24"/>
        </w:rPr>
        <w:t>Confidential. Please do not include your name or any identifying details in Parts C and D.</w:t>
      </w:r>
    </w:p>
    <w:p w14:paraId="6DC042C5" w14:textId="77777777" w:rsidR="006F421F" w:rsidRDefault="00000000">
      <w:pPr>
        <w:pBdr>
          <w:bottom w:val="single" w:sz="12" w:space="6" w:color="B8860B"/>
        </w:pBdr>
        <w:spacing w:after="240"/>
      </w:pPr>
      <w:r>
        <w:rPr>
          <w:color w:val="595959"/>
          <w:sz w:val="18"/>
          <w:szCs w:val="18"/>
        </w:rPr>
        <w:t xml:space="preserve">Version 1.0  |  Effective 5 November 2026</w:t>
      </w:r>
    </w:p>
    <w:p w14:paraId="03CE738F" w14:textId="77777777" w:rsidR="006F421F" w:rsidRDefault="00000000">
      <w:pPr>
        <w:pStyle w:val="Heading1"/>
      </w:pPr>
      <w:r>
        <w:t>Part A: Manuscript details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6F421F" w14:paraId="2ECF91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0E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233EF52" w14:textId="77777777" w:rsidR="006F421F" w:rsidRDefault="00000000">
            <w:pPr>
              <w:spacing w:after="40"/>
            </w:pPr>
            <w:r>
              <w:t>Manuscript ID</w:t>
            </w:r>
          </w:p>
        </w:tc>
        <w:tc>
          <w:tcPr>
            <w:tcW w:w="5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D70E35F" w14:textId="77777777" w:rsidR="006F421F" w:rsidRDefault="006F421F">
            <w:pPr>
              <w:spacing w:after="40"/>
            </w:pPr>
          </w:p>
        </w:tc>
      </w:tr>
      <w:tr w:rsidR="006F421F" w14:paraId="51F039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0E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C09C062" w14:textId="77777777" w:rsidR="006F421F" w:rsidRDefault="00000000">
            <w:pPr>
              <w:spacing w:after="40"/>
            </w:pPr>
            <w:r>
              <w:t>Manuscript title</w:t>
            </w:r>
          </w:p>
        </w:tc>
        <w:tc>
          <w:tcPr>
            <w:tcW w:w="5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D2650A2" w14:textId="77777777" w:rsidR="006F421F" w:rsidRDefault="006F421F">
            <w:pPr>
              <w:spacing w:after="40"/>
            </w:pPr>
          </w:p>
        </w:tc>
      </w:tr>
      <w:tr w:rsidR="006F421F" w14:paraId="025FCE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0E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7D638F9" w14:textId="77777777" w:rsidR="006F421F" w:rsidRDefault="00000000">
            <w:pPr>
              <w:spacing w:after="40"/>
            </w:pPr>
            <w:r>
              <w:t>Date received</w:t>
            </w:r>
          </w:p>
        </w:tc>
        <w:tc>
          <w:tcPr>
            <w:tcW w:w="5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54702A" w14:textId="77777777" w:rsidR="006F421F" w:rsidRDefault="006F421F">
            <w:pPr>
              <w:spacing w:after="40"/>
            </w:pPr>
          </w:p>
        </w:tc>
      </w:tr>
      <w:tr w:rsidR="006F421F" w14:paraId="7133C2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0E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084DD02" w14:textId="77777777" w:rsidR="006F421F" w:rsidRDefault="00000000">
            <w:pPr>
              <w:spacing w:after="40"/>
            </w:pPr>
            <w:r>
              <w:t>Date returned</w:t>
            </w:r>
          </w:p>
        </w:tc>
        <w:tc>
          <w:tcPr>
            <w:tcW w:w="5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41F5604" w14:textId="77777777" w:rsidR="006F421F" w:rsidRDefault="006F421F">
            <w:pPr>
              <w:spacing w:after="40"/>
            </w:pPr>
          </w:p>
        </w:tc>
      </w:tr>
    </w:tbl>
    <w:p w14:paraId="69B79E4D" w14:textId="77777777" w:rsidR="006F421F" w:rsidRDefault="006F421F"/>
    <w:p w14:paraId="4440D8CC" w14:textId="77777777" w:rsidR="006F421F" w:rsidRDefault="00000000">
      <w:pPr>
        <w:pStyle w:val="Heading1"/>
      </w:pPr>
      <w:r>
        <w:t>Part B: Rating (tick one box per row)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26"/>
        <w:gridCol w:w="1080"/>
        <w:gridCol w:w="1080"/>
        <w:gridCol w:w="1080"/>
        <w:gridCol w:w="1080"/>
        <w:gridCol w:w="1080"/>
      </w:tblGrid>
      <w:tr w:rsidR="006F421F" w14:paraId="3C0D6DF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3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6C9E85F" w14:textId="77777777" w:rsidR="006F421F" w:rsidRDefault="00000000">
            <w:pPr>
              <w:spacing w:after="40"/>
            </w:pPr>
            <w:r>
              <w:rPr>
                <w:b/>
                <w:bCs/>
                <w:color w:val="FFFFFF"/>
              </w:rPr>
              <w:t>Criterion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3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AE44B53" w14:textId="77777777" w:rsidR="006F421F" w:rsidRDefault="00000000">
            <w:pPr>
              <w:spacing w:after="40"/>
            </w:pPr>
            <w:r>
              <w:rPr>
                <w:b/>
                <w:bCs/>
                <w:color w:val="FFFFFF"/>
              </w:rPr>
              <w:t>Excellent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3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32A5537" w14:textId="77777777" w:rsidR="006F421F" w:rsidRDefault="00000000">
            <w:pPr>
              <w:spacing w:after="40"/>
            </w:pPr>
            <w:r>
              <w:rPr>
                <w:b/>
                <w:bCs/>
                <w:color w:val="FFFFFF"/>
              </w:rPr>
              <w:t>Good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3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A14034F" w14:textId="77777777" w:rsidR="006F421F" w:rsidRDefault="00000000">
            <w:pPr>
              <w:spacing w:after="40"/>
            </w:pPr>
            <w:r>
              <w:rPr>
                <w:b/>
                <w:bCs/>
                <w:color w:val="FFFFFF"/>
              </w:rPr>
              <w:t>Fair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3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CCFCFEF" w14:textId="77777777" w:rsidR="006F421F" w:rsidRDefault="00000000">
            <w:pPr>
              <w:spacing w:after="40"/>
            </w:pPr>
            <w:r>
              <w:rPr>
                <w:b/>
                <w:bCs/>
                <w:color w:val="FFFFFF"/>
              </w:rPr>
              <w:t>Poor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3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B68BC52" w14:textId="77777777" w:rsidR="006F421F" w:rsidRDefault="00000000">
            <w:pPr>
              <w:spacing w:after="40"/>
            </w:pPr>
            <w:r>
              <w:rPr>
                <w:b/>
                <w:bCs/>
                <w:color w:val="FFFFFF"/>
              </w:rPr>
              <w:t>N/A</w:t>
            </w:r>
          </w:p>
        </w:tc>
      </w:tr>
      <w:tr w:rsidR="006F421F" w14:paraId="12A428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A410801" w14:textId="77777777" w:rsidR="006F421F" w:rsidRDefault="00000000">
            <w:pPr>
              <w:spacing w:after="40"/>
            </w:pPr>
            <w:r>
              <w:t>Relevance to AJATE’s aims and scope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BDCF5B0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6CA4D49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03B605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B6AC91D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AB23B92" w14:textId="77777777" w:rsidR="006F421F" w:rsidRDefault="00000000">
            <w:pPr>
              <w:spacing w:after="40"/>
            </w:pPr>
            <w:r>
              <w:t>☐</w:t>
            </w:r>
          </w:p>
        </w:tc>
      </w:tr>
      <w:tr w:rsidR="006F421F" w14:paraId="5B8ADC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EAB1120" w14:textId="77777777" w:rsidR="006F421F" w:rsidRDefault="00000000">
            <w:pPr>
              <w:spacing w:after="40"/>
            </w:pPr>
            <w:r>
              <w:t>Originality and contribution to knowledge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3BCDBD5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F4A40BD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A25BA5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5A27945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5132BF9" w14:textId="77777777" w:rsidR="006F421F" w:rsidRDefault="00000000">
            <w:pPr>
              <w:spacing w:after="40"/>
            </w:pPr>
            <w:r>
              <w:t>☐</w:t>
            </w:r>
          </w:p>
        </w:tc>
      </w:tr>
      <w:tr w:rsidR="006F421F" w14:paraId="18BEE8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939192C" w14:textId="77777777" w:rsidR="006F421F" w:rsidRDefault="00000000">
            <w:pPr>
              <w:spacing w:after="40"/>
            </w:pPr>
            <w:r>
              <w:t>Clarity of the research problem and objectives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87998F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31ABE11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3FA7814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ADD724D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C76E86A" w14:textId="77777777" w:rsidR="006F421F" w:rsidRDefault="00000000">
            <w:pPr>
              <w:spacing w:after="40"/>
            </w:pPr>
            <w:r>
              <w:t>☐</w:t>
            </w:r>
          </w:p>
        </w:tc>
      </w:tr>
      <w:tr w:rsidR="006F421F" w14:paraId="354C8F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EE94C1C" w14:textId="77777777" w:rsidR="006F421F" w:rsidRDefault="00000000">
            <w:pPr>
              <w:spacing w:after="40"/>
            </w:pPr>
            <w:r>
              <w:t>Quality and currency of the literature review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719CC6E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3C44DFD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CF094F7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8F8818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164DBAF" w14:textId="77777777" w:rsidR="006F421F" w:rsidRDefault="00000000">
            <w:pPr>
              <w:spacing w:after="40"/>
            </w:pPr>
            <w:r>
              <w:t>☐</w:t>
            </w:r>
          </w:p>
        </w:tc>
      </w:tr>
      <w:tr w:rsidR="006F421F" w14:paraId="410957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530EE83" w14:textId="77777777" w:rsidR="006F421F" w:rsidRDefault="00000000">
            <w:pPr>
              <w:spacing w:after="40"/>
            </w:pPr>
            <w:r>
              <w:t>Appropriateness of theoretical framework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3AEB6F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C66E4FA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26B3AFC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6C2D288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B135DFC" w14:textId="77777777" w:rsidR="006F421F" w:rsidRDefault="00000000">
            <w:pPr>
              <w:spacing w:after="40"/>
            </w:pPr>
            <w:r>
              <w:t>☐</w:t>
            </w:r>
          </w:p>
        </w:tc>
      </w:tr>
      <w:tr w:rsidR="006F421F" w14:paraId="337F5A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67EFA2" w14:textId="77777777" w:rsidR="006F421F" w:rsidRDefault="00000000">
            <w:pPr>
              <w:spacing w:after="40"/>
            </w:pPr>
            <w:r>
              <w:t>Soundness of methodology and data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460E396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4079AC7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2C9A15B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C3FEA76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B1298DF" w14:textId="77777777" w:rsidR="006F421F" w:rsidRDefault="00000000">
            <w:pPr>
              <w:spacing w:after="40"/>
            </w:pPr>
            <w:r>
              <w:t>☐</w:t>
            </w:r>
          </w:p>
        </w:tc>
      </w:tr>
      <w:tr w:rsidR="006F421F" w14:paraId="3A3F60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7D24353" w14:textId="77777777" w:rsidR="006F421F" w:rsidRDefault="00000000">
            <w:pPr>
              <w:spacing w:after="40"/>
            </w:pPr>
            <w:r>
              <w:t>Appropriateness of estimation/analysis and diagnostic tests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6D8F76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E256035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AE8AFE4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B0811E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D5613B9" w14:textId="77777777" w:rsidR="006F421F" w:rsidRDefault="00000000">
            <w:pPr>
              <w:spacing w:after="40"/>
            </w:pPr>
            <w:r>
              <w:t>☐</w:t>
            </w:r>
          </w:p>
        </w:tc>
      </w:tr>
      <w:tr w:rsidR="006F421F" w14:paraId="6B8F80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C547CE9" w14:textId="77777777" w:rsidR="006F421F" w:rsidRDefault="00000000">
            <w:pPr>
              <w:spacing w:after="40"/>
            </w:pPr>
            <w:r>
              <w:t>Correct interpretation of results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48B43C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37477A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3BDD975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54C1194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24B3DD3" w14:textId="77777777" w:rsidR="006F421F" w:rsidRDefault="00000000">
            <w:pPr>
              <w:spacing w:after="40"/>
            </w:pPr>
            <w:r>
              <w:t>☐</w:t>
            </w:r>
          </w:p>
        </w:tc>
      </w:tr>
      <w:tr w:rsidR="006F421F" w14:paraId="2DE2C2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312A1F" w14:textId="77777777" w:rsidR="006F421F" w:rsidRDefault="00000000">
            <w:pPr>
              <w:spacing w:after="40"/>
            </w:pPr>
            <w:r>
              <w:t>Conclusions supported by the evidence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829E392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A0C18B3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D1C81DC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9AED845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3ABB8F1" w14:textId="77777777" w:rsidR="006F421F" w:rsidRDefault="00000000">
            <w:pPr>
              <w:spacing w:after="40"/>
            </w:pPr>
            <w:r>
              <w:t>☐</w:t>
            </w:r>
          </w:p>
        </w:tc>
      </w:tr>
      <w:tr w:rsidR="006F421F" w14:paraId="53845B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F46D780" w14:textId="77777777" w:rsidR="006F421F" w:rsidRDefault="00000000">
            <w:pPr>
              <w:spacing w:after="40"/>
            </w:pPr>
            <w:r>
              <w:lastRenderedPageBreak/>
              <w:t>Quality of policy recommendations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C63D6B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F2EE559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5215901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6054C0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A03E57" w14:textId="77777777" w:rsidR="006F421F" w:rsidRDefault="00000000">
            <w:pPr>
              <w:spacing w:after="40"/>
            </w:pPr>
            <w:r>
              <w:t>☐</w:t>
            </w:r>
          </w:p>
        </w:tc>
      </w:tr>
      <w:tr w:rsidR="006F421F" w14:paraId="6BD404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7B1A467" w14:textId="77777777" w:rsidR="006F421F" w:rsidRDefault="00000000">
            <w:pPr>
              <w:spacing w:after="40"/>
            </w:pPr>
            <w:r>
              <w:t>Organisation, clarity and language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4FCBDF1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F0F74B5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EFD1965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EC42922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66AD758" w14:textId="77777777" w:rsidR="006F421F" w:rsidRDefault="00000000">
            <w:pPr>
              <w:spacing w:after="40"/>
            </w:pPr>
            <w:r>
              <w:t>☐</w:t>
            </w:r>
          </w:p>
        </w:tc>
      </w:tr>
      <w:tr w:rsidR="006F421F" w14:paraId="74F680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FB28321" w14:textId="77777777" w:rsidR="006F421F" w:rsidRDefault="00000000">
            <w:pPr>
              <w:spacing w:after="40"/>
            </w:pPr>
            <w:r>
              <w:t>Quality of tables and figures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E5D580A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074350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7AE1913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D04AC8C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75C24A5" w14:textId="77777777" w:rsidR="006F421F" w:rsidRDefault="00000000">
            <w:pPr>
              <w:spacing w:after="40"/>
            </w:pPr>
            <w:r>
              <w:t>☐</w:t>
            </w:r>
          </w:p>
        </w:tc>
      </w:tr>
      <w:tr w:rsidR="006F421F" w14:paraId="0171FE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FB5D8B5" w14:textId="77777777" w:rsidR="006F421F" w:rsidRDefault="00000000">
            <w:pPr>
              <w:spacing w:after="40"/>
            </w:pPr>
            <w:r>
              <w:t>Accuracy and style of references (APA 7th)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E476FF1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59E68BC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924DB9F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60A4F1C" w14:textId="77777777" w:rsidR="006F421F" w:rsidRDefault="00000000">
            <w:pPr>
              <w:spacing w:after="40"/>
            </w:pPr>
            <w:r>
              <w:t>☐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489B1AD" w14:textId="77777777" w:rsidR="006F421F" w:rsidRDefault="00000000">
            <w:pPr>
              <w:spacing w:after="40"/>
            </w:pPr>
            <w:r>
              <w:t>☐</w:t>
            </w:r>
          </w:p>
        </w:tc>
      </w:tr>
    </w:tbl>
    <w:p w14:paraId="0D481CB2" w14:textId="77777777" w:rsidR="006F421F" w:rsidRDefault="006F421F">
      <w:pPr>
        <w:spacing w:after="60"/>
      </w:pPr>
    </w:p>
    <w:p w14:paraId="22818A92" w14:textId="77777777" w:rsidR="006F421F" w:rsidRDefault="00000000">
      <w:pPr>
        <w:pStyle w:val="Heading1"/>
      </w:pPr>
      <w:r>
        <w:t>Part C: Comments to the author(s)</w:t>
      </w:r>
    </w:p>
    <w:p w14:paraId="5EADC0F7" w14:textId="77777777" w:rsidR="006F421F" w:rsidRDefault="00000000">
      <w:pPr>
        <w:jc w:val="both"/>
      </w:pPr>
      <w:r>
        <w:rPr>
          <w:i/>
          <w:iCs/>
        </w:rPr>
        <w:t>These comments will be sent to the authors anonymously. Please do not state your recommendation here.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6F421F" w14:paraId="110930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0E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AD0B595" w14:textId="77777777" w:rsidR="006F421F" w:rsidRDefault="00000000">
            <w:pPr>
              <w:spacing w:after="40"/>
            </w:pPr>
            <w:r>
              <w:t>Summary of the paper (aims, methods, main findings)</w:t>
            </w:r>
          </w:p>
        </w:tc>
        <w:tc>
          <w:tcPr>
            <w:tcW w:w="5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3D30239" w14:textId="77777777" w:rsidR="006F421F" w:rsidRDefault="006F421F">
            <w:pPr>
              <w:spacing w:after="40"/>
            </w:pPr>
          </w:p>
        </w:tc>
      </w:tr>
      <w:tr w:rsidR="006F421F" w14:paraId="202765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0E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897937F" w14:textId="77777777" w:rsidR="006F421F" w:rsidRDefault="00000000">
            <w:pPr>
              <w:spacing w:after="40"/>
            </w:pPr>
            <w:r>
              <w:t>Overall assessment and strengths</w:t>
            </w:r>
          </w:p>
        </w:tc>
        <w:tc>
          <w:tcPr>
            <w:tcW w:w="5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022A8E" w14:textId="77777777" w:rsidR="006F421F" w:rsidRDefault="006F421F">
            <w:pPr>
              <w:spacing w:after="40"/>
            </w:pPr>
          </w:p>
        </w:tc>
      </w:tr>
      <w:tr w:rsidR="006F421F" w14:paraId="10B8E8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0E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25A7B8E" w14:textId="77777777" w:rsidR="006F421F" w:rsidRDefault="00000000">
            <w:pPr>
              <w:spacing w:after="40"/>
            </w:pPr>
            <w:r>
              <w:t>Major comments (numbered)</w:t>
            </w:r>
          </w:p>
        </w:tc>
        <w:tc>
          <w:tcPr>
            <w:tcW w:w="5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442C62A" w14:textId="77777777" w:rsidR="006F421F" w:rsidRDefault="006F421F">
            <w:pPr>
              <w:spacing w:after="40"/>
            </w:pPr>
          </w:p>
        </w:tc>
      </w:tr>
      <w:tr w:rsidR="006F421F" w14:paraId="6CC911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0E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CF0070" w14:textId="77777777" w:rsidR="006F421F" w:rsidRDefault="00000000">
            <w:pPr>
              <w:spacing w:after="40"/>
            </w:pPr>
            <w:r>
              <w:t>Minor comments (numbered, with page/line references)</w:t>
            </w:r>
          </w:p>
        </w:tc>
        <w:tc>
          <w:tcPr>
            <w:tcW w:w="5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5089F3" w14:textId="77777777" w:rsidR="006F421F" w:rsidRDefault="006F421F">
            <w:pPr>
              <w:spacing w:after="40"/>
            </w:pPr>
          </w:p>
        </w:tc>
      </w:tr>
    </w:tbl>
    <w:p w14:paraId="78A327BB" w14:textId="77777777" w:rsidR="006F421F" w:rsidRDefault="006F421F"/>
    <w:p w14:paraId="26381DCE" w14:textId="77777777" w:rsidR="006F421F" w:rsidRDefault="00000000">
      <w:pPr>
        <w:pStyle w:val="Heading1"/>
      </w:pPr>
      <w:r>
        <w:t>Part D: Confidential comments to the editor</w:t>
      </w:r>
    </w:p>
    <w:p w14:paraId="51DC3ED4" w14:textId="77777777" w:rsidR="006F421F" w:rsidRDefault="00000000">
      <w:pPr>
        <w:jc w:val="both"/>
      </w:pPr>
      <w:r>
        <w:t xml:space="preserve">These comments will </w:t>
      </w:r>
      <w:r>
        <w:rPr>
          <w:b/>
          <w:bCs/>
        </w:rPr>
        <w:t>not</w:t>
      </w:r>
      <w:r>
        <w:t xml:space="preserve"> be shared with the authors.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6F421F" w14:paraId="430CC4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0E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632070" w14:textId="77777777" w:rsidR="006F421F" w:rsidRDefault="00000000">
            <w:pPr>
              <w:spacing w:after="40"/>
            </w:pPr>
            <w:r>
              <w:t>Confidential comments</w:t>
            </w:r>
          </w:p>
        </w:tc>
        <w:tc>
          <w:tcPr>
            <w:tcW w:w="5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AE01EDC" w14:textId="77777777" w:rsidR="006F421F" w:rsidRDefault="006F421F">
            <w:pPr>
              <w:spacing w:after="40"/>
            </w:pPr>
          </w:p>
        </w:tc>
      </w:tr>
    </w:tbl>
    <w:p w14:paraId="5BD28FEA" w14:textId="77777777" w:rsidR="006F421F" w:rsidRDefault="006F421F"/>
    <w:p w14:paraId="37E7DFB9" w14:textId="77777777" w:rsidR="006F421F" w:rsidRDefault="00000000">
      <w:pPr>
        <w:pStyle w:val="Heading2"/>
      </w:pPr>
      <w:r>
        <w:t>Ethical concerns</w:t>
      </w:r>
    </w:p>
    <w:p w14:paraId="557E7C45" w14:textId="77777777" w:rsidR="006F421F" w:rsidRDefault="00000000">
      <w:pPr>
        <w:spacing w:after="80"/>
        <w:ind w:left="360" w:hanging="360"/>
      </w:pPr>
      <w:r>
        <w:rPr>
          <w:sz w:val="24"/>
          <w:szCs w:val="24"/>
        </w:rPr>
        <w:t xml:space="preserve">☐  </w:t>
      </w:r>
      <w:r>
        <w:t>No ethical concerns.</w:t>
      </w:r>
    </w:p>
    <w:p w14:paraId="70724884" w14:textId="77777777" w:rsidR="006F421F" w:rsidRDefault="00000000">
      <w:pPr>
        <w:spacing w:after="80"/>
        <w:ind w:left="360" w:hanging="360"/>
      </w:pPr>
      <w:r>
        <w:rPr>
          <w:sz w:val="24"/>
          <w:szCs w:val="24"/>
        </w:rPr>
        <w:t xml:space="preserve">☐  </w:t>
      </w:r>
      <w:r>
        <w:t>Possible plagiarism or text recycling.</w:t>
      </w:r>
    </w:p>
    <w:p w14:paraId="6B54EDE8" w14:textId="77777777" w:rsidR="006F421F" w:rsidRDefault="00000000">
      <w:pPr>
        <w:spacing w:after="80"/>
        <w:ind w:left="360" w:hanging="360"/>
      </w:pPr>
      <w:r>
        <w:rPr>
          <w:sz w:val="24"/>
          <w:szCs w:val="24"/>
        </w:rPr>
        <w:t xml:space="preserve">☐  </w:t>
      </w:r>
      <w:r>
        <w:t>Possible duplicate or redundant publication.</w:t>
      </w:r>
    </w:p>
    <w:p w14:paraId="3437C429" w14:textId="77777777" w:rsidR="006F421F" w:rsidRDefault="00000000">
      <w:pPr>
        <w:spacing w:after="80"/>
        <w:ind w:left="360" w:hanging="360"/>
      </w:pPr>
      <w:r>
        <w:rPr>
          <w:sz w:val="24"/>
          <w:szCs w:val="24"/>
        </w:rPr>
        <w:t xml:space="preserve">☐  </w:t>
      </w:r>
      <w:r>
        <w:t>Concerns about the reliability of data or results.</w:t>
      </w:r>
    </w:p>
    <w:p w14:paraId="5A6D1B81" w14:textId="77777777" w:rsidR="006F421F" w:rsidRDefault="00000000">
      <w:pPr>
        <w:spacing w:after="80"/>
        <w:ind w:left="360" w:hanging="360"/>
      </w:pPr>
      <w:r>
        <w:rPr>
          <w:sz w:val="24"/>
          <w:szCs w:val="24"/>
        </w:rPr>
        <w:t xml:space="preserve">☐  </w:t>
      </w:r>
      <w:r>
        <w:t>Other (please explain above).</w:t>
      </w:r>
    </w:p>
    <w:p w14:paraId="26C51010" w14:textId="77777777" w:rsidR="006F421F" w:rsidRDefault="00000000">
      <w:pPr>
        <w:pStyle w:val="Heading1"/>
      </w:pPr>
      <w:r>
        <w:lastRenderedPageBreak/>
        <w:t>Part E: Recommendation</w:t>
      </w:r>
    </w:p>
    <w:p w14:paraId="7105F460" w14:textId="77777777" w:rsidR="006F421F" w:rsidRDefault="00000000">
      <w:pPr>
        <w:spacing w:after="80"/>
        <w:ind w:left="360" w:hanging="360"/>
      </w:pPr>
      <w:r>
        <w:rPr>
          <w:sz w:val="24"/>
          <w:szCs w:val="24"/>
        </w:rPr>
        <w:t xml:space="preserve">☐  </w:t>
      </w:r>
      <w:r>
        <w:rPr>
          <w:b/>
          <w:bCs/>
        </w:rPr>
        <w:t>Accept</w:t>
      </w:r>
      <w:r>
        <w:t xml:space="preserve"> as is</w:t>
      </w:r>
    </w:p>
    <w:p w14:paraId="0C7CFA6B" w14:textId="77777777" w:rsidR="006F421F" w:rsidRDefault="00000000">
      <w:pPr>
        <w:spacing w:after="80"/>
        <w:ind w:left="360" w:hanging="360"/>
      </w:pPr>
      <w:r>
        <w:rPr>
          <w:sz w:val="24"/>
          <w:szCs w:val="24"/>
        </w:rPr>
        <w:t xml:space="preserve">☐  </w:t>
      </w:r>
      <w:r>
        <w:rPr>
          <w:b/>
          <w:bCs/>
        </w:rPr>
        <w:t>Minor revision</w:t>
      </w:r>
      <w:r>
        <w:t>: accept after small changes</w:t>
      </w:r>
    </w:p>
    <w:p w14:paraId="319F91F2" w14:textId="77777777" w:rsidR="006F421F" w:rsidRDefault="00000000">
      <w:pPr>
        <w:spacing w:after="80"/>
        <w:ind w:left="360" w:hanging="360"/>
      </w:pPr>
      <w:r>
        <w:rPr>
          <w:sz w:val="24"/>
          <w:szCs w:val="24"/>
        </w:rPr>
        <w:t xml:space="preserve">☐  </w:t>
      </w:r>
      <w:r>
        <w:rPr>
          <w:b/>
          <w:bCs/>
        </w:rPr>
        <w:t>Major revision</w:t>
      </w:r>
      <w:r>
        <w:t>: re-review after substantial changes</w:t>
      </w:r>
    </w:p>
    <w:p w14:paraId="51AEB7CC" w14:textId="77777777" w:rsidR="006F421F" w:rsidRDefault="00000000">
      <w:pPr>
        <w:spacing w:after="80"/>
        <w:ind w:left="360" w:hanging="360"/>
      </w:pPr>
      <w:r>
        <w:rPr>
          <w:sz w:val="24"/>
          <w:szCs w:val="24"/>
        </w:rPr>
        <w:t xml:space="preserve">☐  </w:t>
      </w:r>
      <w:r>
        <w:rPr>
          <w:b/>
          <w:bCs/>
        </w:rPr>
        <w:t>Reject</w:t>
      </w:r>
    </w:p>
    <w:p w14:paraId="36CDE081" w14:textId="77777777" w:rsidR="006F421F" w:rsidRDefault="00000000">
      <w:pPr>
        <w:jc w:val="both"/>
      </w:pPr>
      <w:r>
        <w:t>Would you be willing to review a revised version?   ☐ Yes   ☐ No</w:t>
      </w:r>
    </w:p>
    <w:p w14:paraId="132A9513" w14:textId="77777777" w:rsidR="006F421F" w:rsidRDefault="00000000">
      <w:pPr>
        <w:pStyle w:val="Heading1"/>
      </w:pPr>
      <w:r>
        <w:t>Part F: Reviewer declaration</w:t>
      </w:r>
    </w:p>
    <w:p w14:paraId="63A5B611" w14:textId="77777777" w:rsidR="006F421F" w:rsidRDefault="00000000">
      <w:pPr>
        <w:spacing w:after="80"/>
        <w:ind w:left="360" w:hanging="360"/>
      </w:pPr>
      <w:r>
        <w:rPr>
          <w:sz w:val="24"/>
          <w:szCs w:val="24"/>
        </w:rPr>
        <w:t xml:space="preserve">☐  </w:t>
      </w:r>
      <w:r>
        <w:t>I have no conflict of interest with this manuscript or its authors.</w:t>
      </w:r>
    </w:p>
    <w:p w14:paraId="6746A4E8" w14:textId="77777777" w:rsidR="006F421F" w:rsidRDefault="00000000">
      <w:pPr>
        <w:spacing w:after="80"/>
        <w:ind w:left="360" w:hanging="360"/>
      </w:pPr>
      <w:r>
        <w:rPr>
          <w:sz w:val="24"/>
          <w:szCs w:val="24"/>
        </w:rPr>
        <w:t xml:space="preserve">☐  </w:t>
      </w:r>
      <w:r>
        <w:t>I have kept the manuscript confidential and have not uploaded it to any AI tool or shared it with others.</w:t>
      </w:r>
    </w:p>
    <w:p w14:paraId="1C31465A" w14:textId="77777777" w:rsidR="006F421F" w:rsidRDefault="00000000">
      <w:pPr>
        <w:tabs>
          <w:tab w:val="left" w:pos="2200"/>
        </w:tabs>
        <w:spacing w:before="280" w:after="0"/>
      </w:pPr>
      <w:r>
        <w:rPr>
          <w:b/>
          <w:bCs/>
        </w:rPr>
        <w:t>Reviewer name (editor’s copy only):</w:t>
      </w:r>
      <w:r>
        <w:tab/>
        <w:t>____________________________________________</w:t>
      </w:r>
    </w:p>
    <w:p w14:paraId="2964BE04" w14:textId="77777777" w:rsidR="006F421F" w:rsidRDefault="00000000">
      <w:pPr>
        <w:tabs>
          <w:tab w:val="left" w:pos="2200"/>
        </w:tabs>
        <w:spacing w:before="280" w:after="0"/>
      </w:pPr>
      <w:r>
        <w:rPr>
          <w:b/>
          <w:bCs/>
        </w:rPr>
        <w:t>Signature:</w:t>
      </w:r>
      <w:r>
        <w:tab/>
        <w:t>____________________________________________</w:t>
      </w:r>
    </w:p>
    <w:p w14:paraId="18DA78B2" w14:textId="77777777" w:rsidR="006F421F" w:rsidRDefault="00000000">
      <w:pPr>
        <w:tabs>
          <w:tab w:val="left" w:pos="2200"/>
        </w:tabs>
        <w:spacing w:before="280" w:after="0"/>
      </w:pPr>
      <w:r>
        <w:rPr>
          <w:b/>
          <w:bCs/>
        </w:rPr>
        <w:t>Date:</w:t>
      </w:r>
      <w:r>
        <w:tab/>
        <w:t>____________________________________________</w:t>
      </w:r>
    </w:p>
    <w:sectPr w:rsidR="006F421F">
      <w:headerReference w:type="default" r:id="rId7"/>
      <w:footerReference w:type="default" r:id="rId8"/>
      <w:pgSz w:w="11906" w:h="16838"/>
      <w:pgMar w:top="1440" w:right="1440" w:bottom="13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6FB3B" w14:textId="77777777" w:rsidR="004C5DD1" w:rsidRDefault="004C5DD1">
      <w:pPr>
        <w:spacing w:after="0" w:line="240" w:lineRule="auto"/>
      </w:pPr>
      <w:r>
        <w:separator/>
      </w:r>
    </w:p>
  </w:endnote>
  <w:endnote w:type="continuationSeparator" w:id="0">
    <w:p w14:paraId="406B7E6B" w14:textId="77777777" w:rsidR="004C5DD1" w:rsidRDefault="004C5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CAE1E" w14:textId="77777777" w:rsidR="006F421F" w:rsidRDefault="00000000">
    <w:pPr>
      <w:pBdr>
        <w:top w:val="single" w:sz="4" w:space="4" w:color="BFBFBF"/>
      </w:pBdr>
      <w:tabs>
        <w:tab w:val="right" w:pos="9026"/>
      </w:tabs>
    </w:pPr>
    <w:r>
      <w:rPr>
        <w:color w:val="595959"/>
        <w:sz w:val="16"/>
        <w:szCs w:val="16"/>
      </w:rPr>
      <w:t>Reviewer Evaluation Form  |  www.ajate.org</w:t>
    </w:r>
    <w:r>
      <w:rPr>
        <w:color w:val="595959"/>
        <w:sz w:val="16"/>
        <w:szCs w:val="16"/>
      </w:rPr>
      <w:tab/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6D465A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2F5F0" w14:textId="77777777" w:rsidR="004C5DD1" w:rsidRDefault="004C5DD1">
      <w:pPr>
        <w:spacing w:after="0" w:line="240" w:lineRule="auto"/>
      </w:pPr>
      <w:r>
        <w:separator/>
      </w:r>
    </w:p>
  </w:footnote>
  <w:footnote w:type="continuationSeparator" w:id="0">
    <w:p w14:paraId="6D070B3E" w14:textId="77777777" w:rsidR="004C5DD1" w:rsidRDefault="004C5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02249" w14:textId="77777777" w:rsidR="006F421F" w:rsidRDefault="00000000">
    <w:pPr>
      <w:jc w:val="right"/>
    </w:pPr>
    <w:r>
      <w:rPr>
        <w:i/>
        <w:iCs/>
        <w:color w:val="595959"/>
        <w:sz w:val="16"/>
        <w:szCs w:val="16"/>
      </w:rPr>
      <w:t>African Journal of Applied and Theoretical Economics (AJATE)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B1448"/>
    <w:multiLevelType w:val="hybridMultilevel"/>
    <w:tmpl w:val="6DFE10B2"/>
    <w:lvl w:ilvl="0" w:tplc="E1EE04A0" w:tentative="1">
      <w:start w:val="1"/>
      <w:numFmt w:val="bullet"/>
      <w:lvlText w:val="•"/>
      <w:lvlJc w:val="left"/>
      <w:pPr>
        <w:ind w:left="540" w:hanging="270"/>
      </w:pPr>
    </w:lvl>
    <w:lvl w:ilvl="1" w:tplc="AACCCE1A" w:tentative="1">
      <w:start w:val="1"/>
      <w:numFmt w:val="bullet"/>
      <w:lvlText w:val="–"/>
      <w:lvlJc w:val="left"/>
      <w:pPr>
        <w:ind w:left="1080" w:hanging="270"/>
      </w:pPr>
    </w:lvl>
    <w:lvl w:ilvl="2" w:tplc="799A6E70">
      <w:numFmt w:val="decimal"/>
      <w:lvlText w:val=""/>
      <w:lvlJc w:val="left"/>
    </w:lvl>
    <w:lvl w:ilvl="3" w:tplc="3EB05A66">
      <w:numFmt w:val="decimal"/>
      <w:lvlText w:val=""/>
      <w:lvlJc w:val="left"/>
    </w:lvl>
    <w:lvl w:ilvl="4" w:tplc="4F7CA742">
      <w:numFmt w:val="decimal"/>
      <w:lvlText w:val=""/>
      <w:lvlJc w:val="left"/>
    </w:lvl>
    <w:lvl w:ilvl="5" w:tplc="38162D96">
      <w:numFmt w:val="decimal"/>
      <w:lvlText w:val=""/>
      <w:lvlJc w:val="left"/>
    </w:lvl>
    <w:lvl w:ilvl="6" w:tplc="1B70F41A">
      <w:numFmt w:val="decimal"/>
      <w:lvlText w:val=""/>
      <w:lvlJc w:val="left"/>
    </w:lvl>
    <w:lvl w:ilvl="7" w:tplc="1BCE3124">
      <w:numFmt w:val="decimal"/>
      <w:lvlText w:val=""/>
      <w:lvlJc w:val="left"/>
    </w:lvl>
    <w:lvl w:ilvl="8" w:tplc="B2C6E42E">
      <w:numFmt w:val="decimal"/>
      <w:lvlText w:val=""/>
      <w:lvlJc w:val="left"/>
    </w:lvl>
  </w:abstractNum>
  <w:abstractNum w:abstractNumId="1" w15:restartNumberingAfterBreak="0">
    <w:nsid w:val="51876D51"/>
    <w:multiLevelType w:val="hybridMultilevel"/>
    <w:tmpl w:val="F07C5986"/>
    <w:lvl w:ilvl="0" w:tplc="06B0D91C" w:tentative="1">
      <w:start w:val="1"/>
      <w:numFmt w:val="bullet"/>
      <w:lvlText w:val="●"/>
      <w:lvlJc w:val="left"/>
      <w:pPr>
        <w:ind w:left="720" w:hanging="360"/>
      </w:pPr>
    </w:lvl>
    <w:lvl w:ilvl="1" w:tplc="C98A61EA" w:tentative="1">
      <w:start w:val="1"/>
      <w:numFmt w:val="bullet"/>
      <w:lvlText w:val="○"/>
      <w:lvlJc w:val="left"/>
      <w:pPr>
        <w:ind w:left="1440" w:hanging="360"/>
      </w:pPr>
    </w:lvl>
    <w:lvl w:ilvl="2" w:tplc="B4522376" w:tentative="1">
      <w:start w:val="1"/>
      <w:numFmt w:val="bullet"/>
      <w:lvlText w:val="■"/>
      <w:lvlJc w:val="left"/>
      <w:pPr>
        <w:ind w:left="2160" w:hanging="360"/>
      </w:pPr>
    </w:lvl>
    <w:lvl w:ilvl="3" w:tplc="BDC6D240" w:tentative="1">
      <w:start w:val="1"/>
      <w:numFmt w:val="bullet"/>
      <w:lvlText w:val="●"/>
      <w:lvlJc w:val="left"/>
      <w:pPr>
        <w:ind w:left="2880" w:hanging="360"/>
      </w:pPr>
    </w:lvl>
    <w:lvl w:ilvl="4" w:tplc="9DE83638" w:tentative="1">
      <w:start w:val="1"/>
      <w:numFmt w:val="bullet"/>
      <w:lvlText w:val="○"/>
      <w:lvlJc w:val="left"/>
      <w:pPr>
        <w:ind w:left="3600" w:hanging="360"/>
      </w:pPr>
    </w:lvl>
    <w:lvl w:ilvl="5" w:tplc="60DE8CC4" w:tentative="1">
      <w:start w:val="1"/>
      <w:numFmt w:val="bullet"/>
      <w:lvlText w:val="■"/>
      <w:lvlJc w:val="left"/>
      <w:pPr>
        <w:ind w:left="4320" w:hanging="360"/>
      </w:pPr>
    </w:lvl>
    <w:lvl w:ilvl="6" w:tplc="AFAA9A28" w:tentative="1">
      <w:start w:val="1"/>
      <w:numFmt w:val="bullet"/>
      <w:lvlText w:val="●"/>
      <w:lvlJc w:val="left"/>
      <w:pPr>
        <w:ind w:left="5040" w:hanging="360"/>
      </w:pPr>
    </w:lvl>
    <w:lvl w:ilvl="7" w:tplc="7D4660F8" w:tentative="1">
      <w:start w:val="1"/>
      <w:numFmt w:val="bullet"/>
      <w:lvlText w:val="●"/>
      <w:lvlJc w:val="left"/>
      <w:pPr>
        <w:ind w:left="5760" w:hanging="360"/>
      </w:pPr>
    </w:lvl>
    <w:lvl w:ilvl="8" w:tplc="8606F63C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69909239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21F"/>
    <w:rsid w:val="004C5DD1"/>
    <w:rsid w:val="006D465A"/>
    <w:rsid w:val="006F421F"/>
    <w:rsid w:val="00FC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5D353"/>
  <w15:docId w15:val="{70699A70-1704-4BDF-B220-EF3D23ECC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20"/>
      <w:outlineLvl w:val="0"/>
    </w:pPr>
    <w:rPr>
      <w:rFonts w:ascii="Cambria" w:eastAsia="Cambria" w:hAnsi="Cambria" w:cs="Cambria"/>
      <w:b/>
      <w:bCs/>
      <w:color w:val="1F4E3D"/>
      <w:sz w:val="30"/>
      <w:szCs w:val="3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20" w:after="100"/>
      <w:outlineLvl w:val="1"/>
    </w:pPr>
    <w:rPr>
      <w:rFonts w:ascii="Cambria" w:eastAsia="Cambria" w:hAnsi="Cambria" w:cs="Cambria"/>
      <w:b/>
      <w:bCs/>
      <w:color w:val="1F4E3D"/>
      <w:sz w:val="25"/>
      <w:szCs w:val="25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160" w:after="80"/>
      <w:outlineLvl w:val="2"/>
    </w:pPr>
    <w:rPr>
      <w:rFonts w:ascii="Cambria" w:eastAsia="Cambria" w:hAnsi="Cambria" w:cs="Cambria"/>
      <w:b/>
      <w:bCs/>
      <w:i/>
      <w:iCs/>
      <w:color w:val="333333"/>
      <w:sz w:val="23"/>
      <w:szCs w:val="23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Reviewer Evaluation Form</dc:title>
  <dc:creator>AJATE Editorial Office</dc:creator>
  <cp:lastModifiedBy>Moses Owede Vincent</cp:lastModifiedBy>
  <cp:revision>2</cp:revision>
  <dcterms:created xsi:type="dcterms:W3CDTF">2026-11-04T21:56:00Z</dcterms:created>
  <dcterms:modified xsi:type="dcterms:W3CDTF">2026-11-04T21:56:00Z</dcterms:modified>
</cp:coreProperties>
</file>