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79FB2A" w14:textId="77777777" w:rsidR="008E10DC" w:rsidRDefault="00000000">
      <w:pPr>
        <w:spacing w:after="60"/>
      </w:pPr>
      <w:r>
        <w:rPr>
          <w:b/>
          <w:bCs/>
          <w:color w:val="1F4E3D"/>
          <w:spacing w:val="20"/>
          <w:sz w:val="20"/>
          <w:szCs w:val="20"/>
        </w:rPr>
        <w:t>AFRICAN JOURNAL OF APPLIED AND THEORETICAL ECONOMICS</w:t>
      </w:r>
    </w:p>
    <w:p w14:paraId="18A558F8" w14:textId="77777777" w:rsidR="008E10DC" w:rsidRDefault="00000000">
      <w:pPr>
        <w:spacing w:after="240"/>
      </w:pPr>
      <w:r>
        <w:rPr>
          <w:color w:val="595959"/>
          <w:sz w:val="18"/>
          <w:szCs w:val="18"/>
        </w:rPr>
        <w:t xml:space="preserve">AJATE  |  www.ajate.org  |  ISSN 0795-33x</w:t>
      </w:r>
    </w:p>
    <w:p w14:paraId="1A52EC5A" w14:textId="77777777" w:rsidR="008E10DC" w:rsidRDefault="00000000">
      <w:pPr>
        <w:spacing w:after="80" w:line="240" w:lineRule="auto"/>
      </w:pPr>
      <w:r>
        <w:rPr>
          <w:rFonts w:ascii="Cambria" w:eastAsia="Cambria" w:hAnsi="Cambria" w:cs="Cambria"/>
          <w:b/>
          <w:bCs/>
          <w:color w:val="1F4E3D"/>
          <w:sz w:val="40"/>
          <w:szCs w:val="40"/>
        </w:rPr>
        <w:t>Licence to Publish Agreement</w:t>
      </w:r>
    </w:p>
    <w:p w14:paraId="7A41EC65" w14:textId="77777777" w:rsidR="008E10DC" w:rsidRDefault="00000000">
      <w:pPr>
        <w:spacing w:after="80"/>
      </w:pPr>
      <w:r>
        <w:rPr>
          <w:i/>
          <w:iCs/>
          <w:color w:val="595959"/>
          <w:sz w:val="24"/>
          <w:szCs w:val="24"/>
        </w:rPr>
        <w:t>Creative Commons Attribution 4.0 International (CC BY 4.0). To be signed by the corresponding author after acceptance.</w:t>
      </w:r>
    </w:p>
    <w:p w14:paraId="4E16C545" w14:textId="77777777" w:rsidR="008E10DC" w:rsidRDefault="00000000">
      <w:pPr>
        <w:pBdr>
          <w:bottom w:val="single" w:sz="12" w:space="6" w:color="B8860B"/>
        </w:pBdr>
        <w:spacing w:after="240"/>
      </w:pPr>
      <w:r>
        <w:rPr>
          <w:color w:val="595959"/>
          <w:sz w:val="18"/>
          <w:szCs w:val="18"/>
        </w:rPr>
        <w:t xml:space="preserve">Version 1.0  |  Effective 5 November 2026</w:t>
      </w:r>
    </w:p>
    <w:p w14:paraId="5A9AB52B" w14:textId="77777777" w:rsidR="008E10DC" w:rsidRDefault="00000000">
      <w:pPr>
        <w:pStyle w:val="Heading1"/>
      </w:pPr>
      <w:r>
        <w:t>Article details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5826"/>
      </w:tblGrid>
      <w:tr w:rsidR="008E10DC" w14:paraId="043B02BD" w14:textId="77777777">
        <w:tblPrEx>
          <w:tblCellMar>
            <w:top w:w="0" w:type="dxa"/>
            <w:bottom w:w="0" w:type="dxa"/>
          </w:tblCellMar>
        </w:tblPrEx>
        <w:trPr>
          <w:cantSplit/>
        </w:trPr>
        <w:tc>
          <w:tcPr>
            <w:tcW w:w="3200" w:type="dxa"/>
            <w:tcBorders>
              <w:top w:val="single" w:sz="4" w:space="0" w:color="BFBFBF"/>
              <w:left w:val="single" w:sz="4" w:space="0" w:color="BFBFBF"/>
              <w:bottom w:val="single" w:sz="4" w:space="0" w:color="BFBFBF"/>
              <w:right w:val="single" w:sz="4" w:space="0" w:color="BFBFBF"/>
            </w:tcBorders>
            <w:shd w:val="clear" w:color="auto" w:fill="E8F0EC"/>
            <w:tcMar>
              <w:top w:w="80" w:type="dxa"/>
              <w:left w:w="110" w:type="dxa"/>
              <w:bottom w:w="80" w:type="dxa"/>
              <w:right w:w="110" w:type="dxa"/>
            </w:tcMar>
          </w:tcPr>
          <w:p w14:paraId="7C2508EF" w14:textId="77777777" w:rsidR="008E10DC" w:rsidRDefault="00000000">
            <w:pPr>
              <w:spacing w:after="40"/>
            </w:pPr>
            <w:r>
              <w:t>Manuscript ID</w:t>
            </w:r>
          </w:p>
        </w:tc>
        <w:tc>
          <w:tcPr>
            <w:tcW w:w="582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33D4C29E" w14:textId="77777777" w:rsidR="008E10DC" w:rsidRDefault="008E10DC">
            <w:pPr>
              <w:spacing w:after="40"/>
            </w:pPr>
          </w:p>
        </w:tc>
      </w:tr>
      <w:tr w:rsidR="008E10DC" w14:paraId="27892DD9" w14:textId="77777777">
        <w:tblPrEx>
          <w:tblCellMar>
            <w:top w:w="0" w:type="dxa"/>
            <w:bottom w:w="0" w:type="dxa"/>
          </w:tblCellMar>
        </w:tblPrEx>
        <w:trPr>
          <w:cantSplit/>
        </w:trPr>
        <w:tc>
          <w:tcPr>
            <w:tcW w:w="3200" w:type="dxa"/>
            <w:tcBorders>
              <w:top w:val="single" w:sz="4" w:space="0" w:color="BFBFBF"/>
              <w:left w:val="single" w:sz="4" w:space="0" w:color="BFBFBF"/>
              <w:bottom w:val="single" w:sz="4" w:space="0" w:color="BFBFBF"/>
              <w:right w:val="single" w:sz="4" w:space="0" w:color="BFBFBF"/>
            </w:tcBorders>
            <w:shd w:val="clear" w:color="auto" w:fill="E8F0EC"/>
            <w:tcMar>
              <w:top w:w="80" w:type="dxa"/>
              <w:left w:w="110" w:type="dxa"/>
              <w:bottom w:w="80" w:type="dxa"/>
              <w:right w:w="110" w:type="dxa"/>
            </w:tcMar>
          </w:tcPr>
          <w:p w14:paraId="66E4D03E" w14:textId="77777777" w:rsidR="008E10DC" w:rsidRDefault="00000000">
            <w:pPr>
              <w:spacing w:after="40"/>
            </w:pPr>
            <w:r>
              <w:t>Article title</w:t>
            </w:r>
          </w:p>
        </w:tc>
        <w:tc>
          <w:tcPr>
            <w:tcW w:w="582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7315D494" w14:textId="77777777" w:rsidR="008E10DC" w:rsidRDefault="008E10DC">
            <w:pPr>
              <w:spacing w:after="40"/>
            </w:pPr>
          </w:p>
        </w:tc>
      </w:tr>
      <w:tr w:rsidR="008E10DC" w14:paraId="64E7BA4A" w14:textId="77777777">
        <w:tblPrEx>
          <w:tblCellMar>
            <w:top w:w="0" w:type="dxa"/>
            <w:bottom w:w="0" w:type="dxa"/>
          </w:tblCellMar>
        </w:tblPrEx>
        <w:trPr>
          <w:cantSplit/>
        </w:trPr>
        <w:tc>
          <w:tcPr>
            <w:tcW w:w="3200" w:type="dxa"/>
            <w:tcBorders>
              <w:top w:val="single" w:sz="4" w:space="0" w:color="BFBFBF"/>
              <w:left w:val="single" w:sz="4" w:space="0" w:color="BFBFBF"/>
              <w:bottom w:val="single" w:sz="4" w:space="0" w:color="BFBFBF"/>
              <w:right w:val="single" w:sz="4" w:space="0" w:color="BFBFBF"/>
            </w:tcBorders>
            <w:shd w:val="clear" w:color="auto" w:fill="E8F0EC"/>
            <w:tcMar>
              <w:top w:w="80" w:type="dxa"/>
              <w:left w:w="110" w:type="dxa"/>
              <w:bottom w:w="80" w:type="dxa"/>
              <w:right w:w="110" w:type="dxa"/>
            </w:tcMar>
          </w:tcPr>
          <w:p w14:paraId="54B0AFE1" w14:textId="77777777" w:rsidR="008E10DC" w:rsidRDefault="00000000">
            <w:pPr>
              <w:spacing w:after="40"/>
            </w:pPr>
            <w:r>
              <w:t>All authors (in order)</w:t>
            </w:r>
          </w:p>
        </w:tc>
        <w:tc>
          <w:tcPr>
            <w:tcW w:w="582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1958209C" w14:textId="77777777" w:rsidR="008E10DC" w:rsidRDefault="008E10DC">
            <w:pPr>
              <w:spacing w:after="40"/>
            </w:pPr>
          </w:p>
        </w:tc>
      </w:tr>
      <w:tr w:rsidR="008E10DC" w14:paraId="253520F9" w14:textId="77777777">
        <w:tblPrEx>
          <w:tblCellMar>
            <w:top w:w="0" w:type="dxa"/>
            <w:bottom w:w="0" w:type="dxa"/>
          </w:tblCellMar>
        </w:tblPrEx>
        <w:trPr>
          <w:cantSplit/>
        </w:trPr>
        <w:tc>
          <w:tcPr>
            <w:tcW w:w="3200" w:type="dxa"/>
            <w:tcBorders>
              <w:top w:val="single" w:sz="4" w:space="0" w:color="BFBFBF"/>
              <w:left w:val="single" w:sz="4" w:space="0" w:color="BFBFBF"/>
              <w:bottom w:val="single" w:sz="4" w:space="0" w:color="BFBFBF"/>
              <w:right w:val="single" w:sz="4" w:space="0" w:color="BFBFBF"/>
            </w:tcBorders>
            <w:shd w:val="clear" w:color="auto" w:fill="E8F0EC"/>
            <w:tcMar>
              <w:top w:w="80" w:type="dxa"/>
              <w:left w:w="110" w:type="dxa"/>
              <w:bottom w:w="80" w:type="dxa"/>
              <w:right w:w="110" w:type="dxa"/>
            </w:tcMar>
          </w:tcPr>
          <w:p w14:paraId="28E29CE0" w14:textId="77777777" w:rsidR="008E10DC" w:rsidRDefault="00000000">
            <w:pPr>
              <w:spacing w:after="40"/>
            </w:pPr>
            <w:r>
              <w:t>Corresponding author</w:t>
            </w:r>
          </w:p>
        </w:tc>
        <w:tc>
          <w:tcPr>
            <w:tcW w:w="582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18A8F7BF" w14:textId="77777777" w:rsidR="008E10DC" w:rsidRDefault="008E10DC">
            <w:pPr>
              <w:spacing w:after="40"/>
            </w:pPr>
          </w:p>
        </w:tc>
      </w:tr>
      <w:tr w:rsidR="008E10DC" w14:paraId="15360CA1" w14:textId="77777777">
        <w:tblPrEx>
          <w:tblCellMar>
            <w:top w:w="0" w:type="dxa"/>
            <w:bottom w:w="0" w:type="dxa"/>
          </w:tblCellMar>
        </w:tblPrEx>
        <w:trPr>
          <w:cantSplit/>
        </w:trPr>
        <w:tc>
          <w:tcPr>
            <w:tcW w:w="3200" w:type="dxa"/>
            <w:tcBorders>
              <w:top w:val="single" w:sz="4" w:space="0" w:color="BFBFBF"/>
              <w:left w:val="single" w:sz="4" w:space="0" w:color="BFBFBF"/>
              <w:bottom w:val="single" w:sz="4" w:space="0" w:color="BFBFBF"/>
              <w:right w:val="single" w:sz="4" w:space="0" w:color="BFBFBF"/>
            </w:tcBorders>
            <w:shd w:val="clear" w:color="auto" w:fill="E8F0EC"/>
            <w:tcMar>
              <w:top w:w="80" w:type="dxa"/>
              <w:left w:w="110" w:type="dxa"/>
              <w:bottom w:w="80" w:type="dxa"/>
              <w:right w:w="110" w:type="dxa"/>
            </w:tcMar>
          </w:tcPr>
          <w:p w14:paraId="023EA7FC" w14:textId="77777777" w:rsidR="008E10DC" w:rsidRDefault="00000000">
            <w:pPr>
              <w:spacing w:after="40"/>
            </w:pPr>
            <w:r>
              <w:t>Email</w:t>
            </w:r>
          </w:p>
        </w:tc>
        <w:tc>
          <w:tcPr>
            <w:tcW w:w="582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38BF1283" w14:textId="77777777" w:rsidR="008E10DC" w:rsidRDefault="008E10DC">
            <w:pPr>
              <w:spacing w:after="40"/>
            </w:pPr>
          </w:p>
        </w:tc>
      </w:tr>
      <w:tr w:rsidR="008E10DC" w14:paraId="113256A7" w14:textId="77777777">
        <w:tblPrEx>
          <w:tblCellMar>
            <w:top w:w="0" w:type="dxa"/>
            <w:bottom w:w="0" w:type="dxa"/>
          </w:tblCellMar>
        </w:tblPrEx>
        <w:trPr>
          <w:cantSplit/>
        </w:trPr>
        <w:tc>
          <w:tcPr>
            <w:tcW w:w="3200" w:type="dxa"/>
            <w:tcBorders>
              <w:top w:val="single" w:sz="4" w:space="0" w:color="BFBFBF"/>
              <w:left w:val="single" w:sz="4" w:space="0" w:color="BFBFBF"/>
              <w:bottom w:val="single" w:sz="4" w:space="0" w:color="BFBFBF"/>
              <w:right w:val="single" w:sz="4" w:space="0" w:color="BFBFBF"/>
            </w:tcBorders>
            <w:shd w:val="clear" w:color="auto" w:fill="E8F0EC"/>
            <w:tcMar>
              <w:top w:w="80" w:type="dxa"/>
              <w:left w:w="110" w:type="dxa"/>
              <w:bottom w:w="80" w:type="dxa"/>
              <w:right w:w="110" w:type="dxa"/>
            </w:tcMar>
          </w:tcPr>
          <w:p w14:paraId="558F2938" w14:textId="77777777" w:rsidR="008E10DC" w:rsidRDefault="00000000">
            <w:pPr>
              <w:spacing w:after="40"/>
            </w:pPr>
            <w:r>
              <w:t>Date of acceptance</w:t>
            </w:r>
          </w:p>
        </w:tc>
        <w:tc>
          <w:tcPr>
            <w:tcW w:w="582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702D340A" w14:textId="77777777" w:rsidR="008E10DC" w:rsidRDefault="008E10DC">
            <w:pPr>
              <w:spacing w:after="40"/>
            </w:pPr>
          </w:p>
        </w:tc>
      </w:tr>
    </w:tbl>
    <w:p w14:paraId="5332F140" w14:textId="77777777" w:rsidR="008E10DC" w:rsidRDefault="008E10DC"/>
    <w:p w14:paraId="645E0102" w14:textId="77777777" w:rsidR="008E10DC" w:rsidRDefault="00000000">
      <w:pPr>
        <w:pStyle w:val="Heading1"/>
      </w:pPr>
      <w:r>
        <w:t>Terms of the agreement</w:t>
      </w:r>
    </w:p>
    <w:p w14:paraId="0559A4FD" w14:textId="77777777" w:rsidR="008E10DC" w:rsidRDefault="00000000">
      <w:pPr>
        <w:jc w:val="both"/>
      </w:pPr>
      <w:r>
        <w:t xml:space="preserve">This agreement is made between the author(s) named above (“the Author”) and </w:t>
      </w:r>
      <w:r>
        <w:rPr/>
        <w:t xml:space="preserve">the Department of Economics, University of Port Harcourt</w:t>
      </w:r>
      <w:r>
        <w:t xml:space="preserve">, publisher of the </w:t>
      </w:r>
      <w:r>
        <w:rPr>
          <w:i/>
          <w:iCs/>
        </w:rPr>
        <w:t>African Journal of Applied and Theoretical Economics</w:t>
      </w:r>
      <w:r>
        <w:t xml:space="preserve"> (“AJATE” or “the Publisher”).</w:t>
      </w:r>
    </w:p>
    <w:p w14:paraId="5B1B29AB" w14:textId="77777777" w:rsidR="008E10DC" w:rsidRDefault="00000000">
      <w:pPr>
        <w:pStyle w:val="Heading2"/>
      </w:pPr>
      <w:r>
        <w:t>1. Copyright</w:t>
      </w:r>
    </w:p>
    <w:p w14:paraId="3C1A61F5" w14:textId="77777777" w:rsidR="008E10DC" w:rsidRDefault="00000000">
      <w:pPr>
        <w:jc w:val="both"/>
      </w:pPr>
      <w:r>
        <w:t xml:space="preserve">The Author </w:t>
      </w:r>
      <w:r>
        <w:rPr>
          <w:b/>
          <w:bCs/>
        </w:rPr>
        <w:t>retains copyright</w:t>
      </w:r>
      <w:r>
        <w:t xml:space="preserve"> in the article, including all supplementary material, and keeps all proprietary rights other than those licensed to AJATE in this agreement.</w:t>
      </w:r>
    </w:p>
    <w:p w14:paraId="5B2CCFDD" w14:textId="77777777" w:rsidR="008E10DC" w:rsidRDefault="00000000">
      <w:pPr>
        <w:pStyle w:val="Heading2"/>
      </w:pPr>
      <w:r>
        <w:t>2. Licence granted to AJATE</w:t>
      </w:r>
    </w:p>
    <w:p w14:paraId="612F45A6" w14:textId="77777777" w:rsidR="008E10DC" w:rsidRDefault="00000000">
      <w:pPr>
        <w:jc w:val="both"/>
      </w:pPr>
      <w:r>
        <w:t>The Author grants AJATE a non-exclusive, worldwide, irrevocable licence to publish the article (in print and electronically, in all formats now known or developed in future), to identify itself as the original publisher, to assign a DOI, and to deposit the article in indexing services, archives and repositories.</w:t>
      </w:r>
    </w:p>
    <w:p w14:paraId="6D8FCE83" w14:textId="77777777" w:rsidR="008E10DC" w:rsidRDefault="00000000">
      <w:pPr>
        <w:pStyle w:val="Heading2"/>
      </w:pPr>
      <w:r>
        <w:t>3. Open-access licence to the public</w:t>
      </w:r>
    </w:p>
    <w:p w14:paraId="40F2764B" w14:textId="77777777" w:rsidR="008E10DC" w:rsidRDefault="00000000">
      <w:pPr>
        <w:jc w:val="both"/>
      </w:pPr>
      <w:r>
        <w:t xml:space="preserve">The article will be published under the </w:t>
      </w:r>
      <w:r>
        <w:rPr>
          <w:b/>
          <w:bCs/>
        </w:rPr>
        <w:t>Creative Commons Attribution 4.0 International licence (CC BY 4.0)</w:t>
      </w:r>
      <w:r>
        <w:t xml:space="preserve"> (https://creativecommons.org/licenses/by/4.0/). Anyone may copy, distribute, transmit and adapt the article, including for commercial use, provided that the original authors and AJATE are credited with full citation details and a DOI link, and any changes are indicated.</w:t>
      </w:r>
    </w:p>
    <w:p w14:paraId="30B0FB15" w14:textId="77777777" w:rsidR="008E10DC" w:rsidRDefault="00000000">
      <w:pPr>
        <w:pStyle w:val="Heading2"/>
      </w:pPr>
      <w:r>
        <w:lastRenderedPageBreak/>
        <w:t>4. Author warranties</w:t>
      </w:r>
    </w:p>
    <w:p w14:paraId="109D1452" w14:textId="77777777" w:rsidR="008E10DC" w:rsidRDefault="00000000">
      <w:pPr>
        <w:jc w:val="both"/>
      </w:pPr>
      <w:r>
        <w:t>The Author warrants, on behalf of all co-authors, that:</w:t>
      </w:r>
    </w:p>
    <w:p w14:paraId="75215066" w14:textId="77777777" w:rsidR="008E10DC" w:rsidRDefault="00000000">
      <w:pPr>
        <w:pStyle w:val="ListParagraph"/>
        <w:numPr>
          <w:ilvl w:val="0"/>
          <w:numId w:val="2"/>
        </w:numPr>
      </w:pPr>
      <w:r>
        <w:t>the article is original, has not been published before, and is not under consideration elsewhere;</w:t>
      </w:r>
    </w:p>
    <w:p w14:paraId="1A164541" w14:textId="77777777" w:rsidR="008E10DC" w:rsidRDefault="00000000">
      <w:pPr>
        <w:pStyle w:val="ListParagraph"/>
        <w:numPr>
          <w:ilvl w:val="0"/>
          <w:numId w:val="2"/>
        </w:numPr>
      </w:pPr>
      <w:r>
        <w:t>the Author has the authority to enter into this agreement on behalf of all co-authors, and all co-authors have approved the final version;</w:t>
      </w:r>
    </w:p>
    <w:p w14:paraId="636B8D2D" w14:textId="77777777" w:rsidR="008E10DC" w:rsidRDefault="00000000">
      <w:pPr>
        <w:pStyle w:val="ListParagraph"/>
        <w:numPr>
          <w:ilvl w:val="0"/>
          <w:numId w:val="2"/>
        </w:numPr>
      </w:pPr>
      <w:r>
        <w:t>the article does not infringe any copyright or other rights of a third party, and written permission has been obtained for any third-party material included, which is clearly identified and credited;</w:t>
      </w:r>
    </w:p>
    <w:p w14:paraId="3013EAE3" w14:textId="77777777" w:rsidR="008E10DC" w:rsidRDefault="00000000">
      <w:pPr>
        <w:pStyle w:val="ListParagraph"/>
        <w:numPr>
          <w:ilvl w:val="0"/>
          <w:numId w:val="2"/>
        </w:numPr>
      </w:pPr>
      <w:r>
        <w:t>the article contains no libellous, unlawful or confidential material and does not breach any duty of confidentiality;</w:t>
      </w:r>
    </w:p>
    <w:p w14:paraId="0726E3C1" w14:textId="77777777" w:rsidR="008E10DC" w:rsidRDefault="00000000">
      <w:pPr>
        <w:pStyle w:val="ListParagraph"/>
        <w:numPr>
          <w:ilvl w:val="0"/>
          <w:numId w:val="2"/>
        </w:numPr>
      </w:pPr>
      <w:r>
        <w:t>all conflicts of interest and sources of funding have been disclosed.</w:t>
      </w:r>
    </w:p>
    <w:p w14:paraId="79FC1C0E" w14:textId="77777777" w:rsidR="008E10DC" w:rsidRDefault="00000000">
      <w:pPr>
        <w:pStyle w:val="Heading2"/>
      </w:pPr>
      <w:r>
        <w:t>5. Author rights</w:t>
      </w:r>
    </w:p>
    <w:p w14:paraId="57CD4716" w14:textId="77777777" w:rsidR="008E10DC" w:rsidRDefault="00000000">
      <w:pPr>
        <w:jc w:val="both"/>
      </w:pPr>
      <w:r>
        <w:t>The Author may freely use, reuse, share and deposit any version of the article in any repository, website or future publication (including theses and books), provided that the original publication in AJATE is cited with its DOI.</w:t>
      </w:r>
    </w:p>
    <w:p w14:paraId="792CF686" w14:textId="77777777" w:rsidR="008E10DC" w:rsidRDefault="00000000">
      <w:pPr>
        <w:pStyle w:val="Heading2"/>
      </w:pPr>
      <w:r>
        <w:t>6. Corrections and retractions</w:t>
      </w:r>
    </w:p>
    <w:p w14:paraId="4CFA6339" w14:textId="77777777" w:rsidR="008E10DC" w:rsidRDefault="00000000">
      <w:pPr>
        <w:jc w:val="both"/>
      </w:pPr>
      <w:r>
        <w:t>The Author agrees that AJATE may publish a correction, expression of concern or retraction notice linked to the article in line with COPE guidance, and that the original article will remain available with the notice attached.</w:t>
      </w:r>
    </w:p>
    <w:p w14:paraId="3CBD54F4" w14:textId="77777777" w:rsidR="008E10DC" w:rsidRDefault="00000000">
      <w:pPr>
        <w:pStyle w:val="Heading2"/>
      </w:pPr>
      <w:r>
        <w:t xml:space="preserve">7. Submission fee</w:t>
      </w:r>
    </w:p>
    <w:p w14:paraId="4670E6E9" w14:textId="77777777" w:rsidR="008E10DC" w:rsidRDefault="00000000">
      <w:pPr>
        <w:jc w:val="both"/>
      </w:pPr>
      <w:r>
        <w:t xml:space="preserve">The Author confirms that the submission fee (₦35,000 for authors in Nigeria, or 30 USD for authors outside Nigeria) has been paid, unless a waiver has been granted (Waiver approved: ☐ Yes  ☐ No  ☐ Partial ____%).</w:t>
      </w:r>
    </w:p>
    <w:p w14:paraId="7457636A" w14:textId="77777777" w:rsidR="008E10DC" w:rsidRDefault="00000000">
      <w:pPr>
        <w:pStyle w:val="Heading2"/>
      </w:pPr>
      <w:r>
        <w:t>8. Governing law</w:t>
      </w:r>
    </w:p>
    <w:p w14:paraId="578DD37D" w14:textId="77777777" w:rsidR="008E10DC" w:rsidRDefault="00000000">
      <w:pPr>
        <w:jc w:val="both"/>
      </w:pPr>
      <w:r>
        <w:t>This agreement is governed by the laws of the Federal Republic of Nigeria.</w:t>
      </w:r>
    </w:p>
    <w:p w14:paraId="76F75785" w14:textId="77777777" w:rsidR="008E10DC" w:rsidRDefault="00000000">
      <w:pPr>
        <w:pStyle w:val="Heading1"/>
      </w:pPr>
      <w:r>
        <w:t>Signature</w:t>
      </w:r>
    </w:p>
    <w:p w14:paraId="09E585DA" w14:textId="77777777" w:rsidR="008E10DC" w:rsidRDefault="00000000">
      <w:pPr>
        <w:jc w:val="both"/>
      </w:pPr>
      <w:r>
        <w:t>I, the corresponding author, have read and agree to the terms above on behalf of all authors.</w:t>
      </w:r>
    </w:p>
    <w:p w14:paraId="454CAB7A" w14:textId="77777777" w:rsidR="008E10DC" w:rsidRDefault="00000000">
      <w:pPr>
        <w:tabs>
          <w:tab w:val="left" w:pos="2200"/>
        </w:tabs>
        <w:spacing w:before="280" w:after="0"/>
      </w:pPr>
      <w:r>
        <w:rPr>
          <w:b/>
          <w:bCs/>
        </w:rPr>
        <w:t>Name:</w:t>
      </w:r>
      <w:r>
        <w:tab/>
        <w:t>____________________________________________</w:t>
      </w:r>
    </w:p>
    <w:p w14:paraId="295B3266" w14:textId="77777777" w:rsidR="008E10DC" w:rsidRDefault="00000000">
      <w:pPr>
        <w:tabs>
          <w:tab w:val="left" w:pos="2200"/>
        </w:tabs>
        <w:spacing w:before="280" w:after="0"/>
      </w:pPr>
      <w:r>
        <w:rPr>
          <w:b/>
          <w:bCs/>
        </w:rPr>
        <w:t>Signature:</w:t>
      </w:r>
      <w:r>
        <w:tab/>
        <w:t>____________________________________________</w:t>
      </w:r>
    </w:p>
    <w:p w14:paraId="2AA94D0C" w14:textId="77777777" w:rsidR="008E10DC" w:rsidRDefault="00000000">
      <w:pPr>
        <w:tabs>
          <w:tab w:val="left" w:pos="2200"/>
        </w:tabs>
        <w:spacing w:before="280" w:after="0"/>
      </w:pPr>
      <w:r>
        <w:rPr>
          <w:b/>
          <w:bCs/>
        </w:rPr>
        <w:t>Date:</w:t>
      </w:r>
      <w:r>
        <w:tab/>
        <w:t>____________________________________________</w:t>
      </w:r>
    </w:p>
    <w:p w14:paraId="3BFD7E9B" w14:textId="77777777" w:rsidR="008E10DC" w:rsidRDefault="00000000">
      <w:pPr>
        <w:pStyle w:val="Heading2"/>
      </w:pPr>
      <w:r>
        <w:t>For office use</w:t>
      </w:r>
    </w:p>
    <w:p w14:paraId="06EED176" w14:textId="77777777" w:rsidR="008E10DC" w:rsidRDefault="00000000">
      <w:pPr>
        <w:tabs>
          <w:tab w:val="left" w:pos="2200"/>
        </w:tabs>
        <w:spacing w:before="280" w:after="0"/>
      </w:pPr>
      <w:r>
        <w:rPr>
          <w:b/>
          <w:bCs/>
        </w:rPr>
        <w:t>Received by:</w:t>
      </w:r>
      <w:r>
        <w:tab/>
        <w:t>____________________________________________</w:t>
      </w:r>
    </w:p>
    <w:p w14:paraId="12E6447B" w14:textId="77777777" w:rsidR="008E10DC" w:rsidRDefault="00000000">
      <w:pPr>
        <w:tabs>
          <w:tab w:val="left" w:pos="2200"/>
        </w:tabs>
        <w:spacing w:before="280" w:after="0"/>
      </w:pPr>
      <w:r>
        <w:rPr>
          <w:b/>
          <w:bCs/>
        </w:rPr>
        <w:lastRenderedPageBreak/>
        <w:t xml:space="preserve">AJATE article number:</w:t>
      </w:r>
      <w:r>
        <w:tab/>
        <w:t>____________________________________________</w:t>
      </w:r>
    </w:p>
    <w:p w14:paraId="26DDE765" w14:textId="77777777" w:rsidR="008E10DC" w:rsidRDefault="00000000">
      <w:pPr>
        <w:tabs>
          <w:tab w:val="left" w:pos="2200"/>
        </w:tabs>
        <w:spacing w:before="280" w:after="0"/>
      </w:pPr>
      <w:r>
        <w:rPr>
          <w:b/>
          <w:bCs/>
        </w:rPr>
        <w:t>Date:</w:t>
      </w:r>
      <w:r>
        <w:tab/>
        <w:t>____________________________________________</w:t>
      </w:r>
    </w:p>
    <w:sectPr w:rsidR="008E10DC">
      <w:headerReference w:type="default" r:id="rId7"/>
      <w:footerReference w:type="default" r:id="rId8"/>
      <w:pgSz w:w="11906" w:h="16838"/>
      <w:pgMar w:top="1440" w:right="1440" w:bottom="130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C7C3A8" w14:textId="77777777" w:rsidR="00CB3563" w:rsidRDefault="00CB3563">
      <w:pPr>
        <w:spacing w:after="0" w:line="240" w:lineRule="auto"/>
      </w:pPr>
      <w:r>
        <w:separator/>
      </w:r>
    </w:p>
  </w:endnote>
  <w:endnote w:type="continuationSeparator" w:id="0">
    <w:p w14:paraId="6DC2C4E8" w14:textId="77777777" w:rsidR="00CB3563" w:rsidRDefault="00CB35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B4C41" w14:textId="77777777" w:rsidR="008E10DC" w:rsidRDefault="00000000">
    <w:pPr>
      <w:pBdr>
        <w:top w:val="single" w:sz="4" w:space="4" w:color="BFBFBF"/>
      </w:pBdr>
      <w:tabs>
        <w:tab w:val="right" w:pos="9026"/>
      </w:tabs>
    </w:pPr>
    <w:r>
      <w:rPr>
        <w:color w:val="595959"/>
        <w:sz w:val="16"/>
        <w:szCs w:val="16"/>
      </w:rPr>
      <w:t>Licence to Publish Agreement  |  www.ajate.org</w:t>
    </w:r>
    <w:r>
      <w:rPr>
        <w:color w:val="595959"/>
        <w:sz w:val="16"/>
        <w:szCs w:val="16"/>
      </w:rPr>
      <w:tab/>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sidR="00703A51">
      <w:rPr>
        <w:noProof/>
        <w:color w:val="595959"/>
        <w:sz w:val="16"/>
        <w:szCs w:val="16"/>
      </w:rPr>
      <w:t>1</w:t>
    </w:r>
    <w:r>
      <w:rPr>
        <w:color w:val="59595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DAA4AE" w14:textId="77777777" w:rsidR="00CB3563" w:rsidRDefault="00CB3563">
      <w:pPr>
        <w:spacing w:after="0" w:line="240" w:lineRule="auto"/>
      </w:pPr>
      <w:r>
        <w:separator/>
      </w:r>
    </w:p>
  </w:footnote>
  <w:footnote w:type="continuationSeparator" w:id="0">
    <w:p w14:paraId="5E613BE3" w14:textId="77777777" w:rsidR="00CB3563" w:rsidRDefault="00CB35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30412" w14:textId="77777777" w:rsidR="008E10DC" w:rsidRDefault="00000000">
    <w:pPr>
      <w:jc w:val="right"/>
    </w:pPr>
    <w:r>
      <w:rPr>
        <w:i/>
        <w:iCs/>
        <w:color w:val="595959"/>
        <w:sz w:val="16"/>
        <w:szCs w:val="16"/>
      </w:rPr>
      <w:t>African Journal of Applied and Theoretical Economics (AJATE)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95DDF"/>
    <w:multiLevelType w:val="hybridMultilevel"/>
    <w:tmpl w:val="E8CEE064"/>
    <w:lvl w:ilvl="0" w:tplc="E814C750">
      <w:start w:val="1"/>
      <w:numFmt w:val="bullet"/>
      <w:lvlText w:val="•"/>
      <w:lvlJc w:val="left"/>
      <w:pPr>
        <w:ind w:left="540" w:hanging="270"/>
      </w:pPr>
    </w:lvl>
    <w:lvl w:ilvl="1" w:tplc="C05E5EF6" w:tentative="1">
      <w:start w:val="1"/>
      <w:numFmt w:val="bullet"/>
      <w:lvlText w:val="–"/>
      <w:lvlJc w:val="left"/>
      <w:pPr>
        <w:ind w:left="1080" w:hanging="270"/>
      </w:pPr>
    </w:lvl>
    <w:lvl w:ilvl="2" w:tplc="6CB4B61E">
      <w:numFmt w:val="decimal"/>
      <w:lvlText w:val=""/>
      <w:lvlJc w:val="left"/>
    </w:lvl>
    <w:lvl w:ilvl="3" w:tplc="4E44E3BE">
      <w:numFmt w:val="decimal"/>
      <w:lvlText w:val=""/>
      <w:lvlJc w:val="left"/>
    </w:lvl>
    <w:lvl w:ilvl="4" w:tplc="97E0E140">
      <w:numFmt w:val="decimal"/>
      <w:lvlText w:val=""/>
      <w:lvlJc w:val="left"/>
    </w:lvl>
    <w:lvl w:ilvl="5" w:tplc="D3EEEDFE">
      <w:numFmt w:val="decimal"/>
      <w:lvlText w:val=""/>
      <w:lvlJc w:val="left"/>
    </w:lvl>
    <w:lvl w:ilvl="6" w:tplc="C002AF54">
      <w:numFmt w:val="decimal"/>
      <w:lvlText w:val=""/>
      <w:lvlJc w:val="left"/>
    </w:lvl>
    <w:lvl w:ilvl="7" w:tplc="CFBC05FE">
      <w:numFmt w:val="decimal"/>
      <w:lvlText w:val=""/>
      <w:lvlJc w:val="left"/>
    </w:lvl>
    <w:lvl w:ilvl="8" w:tplc="5FF6CB0C">
      <w:numFmt w:val="decimal"/>
      <w:lvlText w:val=""/>
      <w:lvlJc w:val="left"/>
    </w:lvl>
  </w:abstractNum>
  <w:abstractNum w:abstractNumId="1" w15:restartNumberingAfterBreak="0">
    <w:nsid w:val="7DE17D9F"/>
    <w:multiLevelType w:val="hybridMultilevel"/>
    <w:tmpl w:val="1C9ABFE2"/>
    <w:lvl w:ilvl="0" w:tplc="ED9ADB4E" w:tentative="1">
      <w:start w:val="1"/>
      <w:numFmt w:val="bullet"/>
      <w:lvlText w:val="●"/>
      <w:lvlJc w:val="left"/>
      <w:pPr>
        <w:ind w:left="720" w:hanging="360"/>
      </w:pPr>
    </w:lvl>
    <w:lvl w:ilvl="1" w:tplc="C7CA2780" w:tentative="1">
      <w:start w:val="1"/>
      <w:numFmt w:val="bullet"/>
      <w:lvlText w:val="○"/>
      <w:lvlJc w:val="left"/>
      <w:pPr>
        <w:ind w:left="1440" w:hanging="360"/>
      </w:pPr>
    </w:lvl>
    <w:lvl w:ilvl="2" w:tplc="D98EB598" w:tentative="1">
      <w:start w:val="1"/>
      <w:numFmt w:val="bullet"/>
      <w:lvlText w:val="■"/>
      <w:lvlJc w:val="left"/>
      <w:pPr>
        <w:ind w:left="2160" w:hanging="360"/>
      </w:pPr>
    </w:lvl>
    <w:lvl w:ilvl="3" w:tplc="30B85A9E" w:tentative="1">
      <w:start w:val="1"/>
      <w:numFmt w:val="bullet"/>
      <w:lvlText w:val="●"/>
      <w:lvlJc w:val="left"/>
      <w:pPr>
        <w:ind w:left="2880" w:hanging="360"/>
      </w:pPr>
    </w:lvl>
    <w:lvl w:ilvl="4" w:tplc="EA567E46" w:tentative="1">
      <w:start w:val="1"/>
      <w:numFmt w:val="bullet"/>
      <w:lvlText w:val="○"/>
      <w:lvlJc w:val="left"/>
      <w:pPr>
        <w:ind w:left="3600" w:hanging="360"/>
      </w:pPr>
    </w:lvl>
    <w:lvl w:ilvl="5" w:tplc="A40CD034" w:tentative="1">
      <w:start w:val="1"/>
      <w:numFmt w:val="bullet"/>
      <w:lvlText w:val="■"/>
      <w:lvlJc w:val="left"/>
      <w:pPr>
        <w:ind w:left="4320" w:hanging="360"/>
      </w:pPr>
    </w:lvl>
    <w:lvl w:ilvl="6" w:tplc="D9AAE668" w:tentative="1">
      <w:start w:val="1"/>
      <w:numFmt w:val="bullet"/>
      <w:lvlText w:val="●"/>
      <w:lvlJc w:val="left"/>
      <w:pPr>
        <w:ind w:left="5040" w:hanging="360"/>
      </w:pPr>
    </w:lvl>
    <w:lvl w:ilvl="7" w:tplc="C9E2748E" w:tentative="1">
      <w:start w:val="1"/>
      <w:numFmt w:val="bullet"/>
      <w:lvlText w:val="●"/>
      <w:lvlJc w:val="left"/>
      <w:pPr>
        <w:ind w:left="5760" w:hanging="360"/>
      </w:pPr>
    </w:lvl>
    <w:lvl w:ilvl="8" w:tplc="D690CA64" w:tentative="1">
      <w:start w:val="1"/>
      <w:numFmt w:val="bullet"/>
      <w:lvlText w:val="●"/>
      <w:lvlJc w:val="left"/>
      <w:pPr>
        <w:ind w:left="6480" w:hanging="360"/>
      </w:pPr>
    </w:lvl>
  </w:abstractNum>
  <w:num w:numId="1" w16cid:durableId="1325469502">
    <w:abstractNumId w:val="1"/>
    <w:lvlOverride w:ilvl="0">
      <w:startOverride w:val="1"/>
    </w:lvlOverride>
  </w:num>
  <w:num w:numId="2" w16cid:durableId="134466866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10DC"/>
    <w:rsid w:val="00703A51"/>
    <w:rsid w:val="008E10DC"/>
    <w:rsid w:val="00CB3563"/>
    <w:rsid w:val="00FC45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6F26A8"/>
  <w15:docId w15:val="{70699A70-1704-4BDF-B220-EF3D23ECC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320"/>
      <w:outlineLvl w:val="0"/>
    </w:pPr>
    <w:rPr>
      <w:rFonts w:ascii="Cambria" w:eastAsia="Cambria" w:hAnsi="Cambria" w:cs="Cambria"/>
      <w:b/>
      <w:bCs/>
      <w:color w:val="1F4E3D"/>
      <w:sz w:val="30"/>
      <w:szCs w:val="30"/>
    </w:rPr>
  </w:style>
  <w:style w:type="paragraph" w:styleId="Heading2">
    <w:name w:val="heading 2"/>
    <w:basedOn w:val="Normal"/>
    <w:next w:val="Normal"/>
    <w:uiPriority w:val="9"/>
    <w:unhideWhenUsed/>
    <w:qFormat/>
    <w:pPr>
      <w:keepNext/>
      <w:spacing w:before="220" w:after="100"/>
      <w:outlineLvl w:val="1"/>
    </w:pPr>
    <w:rPr>
      <w:rFonts w:ascii="Cambria" w:eastAsia="Cambria" w:hAnsi="Cambria" w:cs="Cambria"/>
      <w:b/>
      <w:bCs/>
      <w:color w:val="1F4E3D"/>
      <w:sz w:val="25"/>
      <w:szCs w:val="25"/>
    </w:rPr>
  </w:style>
  <w:style w:type="paragraph" w:styleId="Heading3">
    <w:name w:val="heading 3"/>
    <w:basedOn w:val="Normal"/>
    <w:next w:val="Normal"/>
    <w:uiPriority w:val="9"/>
    <w:semiHidden/>
    <w:unhideWhenUsed/>
    <w:qFormat/>
    <w:pPr>
      <w:keepNext/>
      <w:spacing w:before="160" w:after="80"/>
      <w:outlineLvl w:val="2"/>
    </w:pPr>
    <w:rPr>
      <w:rFonts w:ascii="Cambria" w:eastAsia="Cambria" w:hAnsi="Cambria" w:cs="Cambria"/>
      <w:b/>
      <w:bCs/>
      <w:i/>
      <w:iCs/>
      <w:color w:val="333333"/>
      <w:sz w:val="23"/>
      <w:szCs w:val="23"/>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528</Words>
  <Characters>3013</Characters>
  <Application>Microsoft Office Word</Application>
  <DocSecurity>0</DocSecurity>
  <Lines>25</Lines>
  <Paragraphs>7</Paragraphs>
  <ScaleCrop>false</ScaleCrop>
  <Company/>
  <LinksUpToDate>false</LinksUpToDate>
  <CharactersWithSpaces>3534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Licence to Publish Agreement</dc:title>
  <dc:creator>AJATE Editorial Office</dc:creator>
  <cp:lastModifiedBy>Moses Owede Vincent</cp:lastModifiedBy>
  <cp:revision>2</cp:revision>
  <dcterms:created xsi:type="dcterms:W3CDTF">2026-11-04T21:52:00Z</dcterms:created>
  <dcterms:modified xsi:type="dcterms:W3CDTF">2026-11-04T21:52:00Z</dcterms:modified>
</cp:coreProperties>
</file>